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3936"/>
        <w:gridCol w:w="4961"/>
        <w:gridCol w:w="1524"/>
      </w:tblGrid>
      <w:tr w:rsidR="00F66B6B" w:rsidTr="008A112C">
        <w:trPr>
          <w:trHeight w:val="346"/>
        </w:trPr>
        <w:tc>
          <w:tcPr>
            <w:tcW w:w="3936" w:type="dxa"/>
            <w:vMerge w:val="restart"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RNP </w:t>
            </w:r>
            <w:proofErr w:type="spellStart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Romsilva-Administrația</w:t>
            </w:r>
            <w:proofErr w:type="spellEnd"/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Parcului Natural Porțile de Fier RA</w:t>
            </w:r>
          </w:p>
          <w:p w:rsidR="00F66B6B" w:rsidRDefault="00F66B6B" w:rsidP="00880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B53">
              <w:rPr>
                <w:rFonts w:ascii="Times New Roman" w:hAnsi="Times New Roman" w:cs="Times New Roman"/>
                <w:b/>
              </w:rPr>
              <w:t>COMPARTIMENT</w:t>
            </w:r>
          </w:p>
          <w:p w:rsidR="00F66B6B" w:rsidRPr="00BC6ECA" w:rsidRDefault="00966C5B" w:rsidP="007202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Biologie</w:t>
            </w:r>
          </w:p>
          <w:p w:rsidR="00F66B6B" w:rsidRPr="00BC6ECA" w:rsidRDefault="00F66B6B" w:rsidP="0044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53">
              <w:rPr>
                <w:rFonts w:ascii="Times New Roman" w:hAnsi="Times New Roman" w:cs="Times New Roman"/>
                <w:b/>
                <w:sz w:val="24"/>
                <w:szCs w:val="24"/>
              </w:rPr>
              <w:t>PROCEDURA OPERAȚIONALĂ</w:t>
            </w:r>
          </w:p>
          <w:p w:rsidR="00F66B6B" w:rsidRPr="00084ADA" w:rsidRDefault="009007CD" w:rsidP="00381D1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 w:rsidR="00966C5B">
              <w:rPr>
                <w:rFonts w:ascii="Times New Roman" w:hAnsi="Times New Roman" w:cs="Times New Roman"/>
                <w:b/>
              </w:rPr>
              <w:t>Monitorizare specii, habitate și peisaje</w:t>
            </w:r>
          </w:p>
        </w:tc>
        <w:tc>
          <w:tcPr>
            <w:tcW w:w="1524" w:type="dxa"/>
          </w:tcPr>
          <w:p w:rsidR="00F66B6B" w:rsidRPr="00880B53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 MR 01</w:t>
            </w:r>
          </w:p>
        </w:tc>
      </w:tr>
      <w:tr w:rsidR="00F66B6B" w:rsidTr="00452B13">
        <w:trPr>
          <w:trHeight w:val="757"/>
        </w:trPr>
        <w:tc>
          <w:tcPr>
            <w:tcW w:w="3936" w:type="dxa"/>
            <w:vMerge/>
          </w:tcPr>
          <w:p w:rsidR="00F66B6B" w:rsidRPr="00880B53" w:rsidRDefault="00F66B6B" w:rsidP="00880B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66B6B" w:rsidRPr="00880B53" w:rsidRDefault="00F66B6B" w:rsidP="00084A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F66B6B" w:rsidRDefault="008A112C" w:rsidP="00084A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APROBAT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Comitet Director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al APNPF</w:t>
            </w:r>
          </w:p>
          <w:p w:rsidR="008A112C" w:rsidRDefault="008A112C" w:rsidP="00084AD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din</w:t>
            </w:r>
          </w:p>
          <w:p w:rsidR="008A112C" w:rsidRPr="008A112C" w:rsidRDefault="00C60C82" w:rsidP="00C60C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14.02.</w:t>
            </w:r>
            <w:r w:rsidR="008A112C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bookmarkStart w:id="0" w:name="_GoBack"/>
        <w:bookmarkEnd w:id="0"/>
      </w:tr>
    </w:tbl>
    <w:p w:rsidR="00F633E4" w:rsidRDefault="00F633E4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169" w:rsidRDefault="00585169" w:rsidP="00446DD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18C3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18C3" w:rsidRPr="005218C3">
        <w:rPr>
          <w:rFonts w:ascii="Times New Roman" w:hAnsi="Times New Roman" w:cs="Times New Roman"/>
          <w:b/>
          <w:sz w:val="24"/>
          <w:szCs w:val="24"/>
        </w:rPr>
        <w:t>Scopul</w:t>
      </w:r>
      <w:r w:rsidR="006D2C8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2D102D">
        <w:rPr>
          <w:rFonts w:ascii="Times New Roman" w:hAnsi="Times New Roman" w:cs="Times New Roman"/>
          <w:sz w:val="24"/>
          <w:szCs w:val="24"/>
        </w:rPr>
        <w:t xml:space="preserve">Aprecierea stării </w:t>
      </w:r>
      <w:r w:rsidR="006873B1">
        <w:rPr>
          <w:rFonts w:ascii="Times New Roman" w:hAnsi="Times New Roman" w:cs="Times New Roman"/>
          <w:sz w:val="24"/>
          <w:szCs w:val="24"/>
        </w:rPr>
        <w:t xml:space="preserve">actuale </w:t>
      </w:r>
      <w:r w:rsidR="002D102D">
        <w:rPr>
          <w:rFonts w:ascii="Times New Roman" w:hAnsi="Times New Roman" w:cs="Times New Roman"/>
          <w:sz w:val="24"/>
          <w:szCs w:val="24"/>
        </w:rPr>
        <w:t>de conservare a elementelor naturale și de peisaj din arealul Parcului Natu</w:t>
      </w:r>
      <w:r w:rsidR="006D7407">
        <w:rPr>
          <w:rFonts w:ascii="Times New Roman" w:hAnsi="Times New Roman" w:cs="Times New Roman"/>
          <w:sz w:val="24"/>
          <w:szCs w:val="24"/>
        </w:rPr>
        <w:t>ral Porțile de Fier și elaborarea unei baze de date,</w:t>
      </w:r>
      <w:r w:rsidR="002D102D">
        <w:rPr>
          <w:rFonts w:ascii="Times New Roman" w:hAnsi="Times New Roman" w:cs="Times New Roman"/>
          <w:sz w:val="24"/>
          <w:szCs w:val="24"/>
        </w:rPr>
        <w:t xml:space="preserve"> în vederea </w:t>
      </w:r>
      <w:r w:rsidR="006873B1">
        <w:rPr>
          <w:rFonts w:ascii="Times New Roman" w:hAnsi="Times New Roman" w:cs="Times New Roman"/>
          <w:sz w:val="24"/>
          <w:szCs w:val="24"/>
        </w:rPr>
        <w:t xml:space="preserve">stabilirii celor mai bune </w:t>
      </w:r>
      <w:r w:rsidR="002D102D">
        <w:rPr>
          <w:rFonts w:ascii="Times New Roman" w:hAnsi="Times New Roman" w:cs="Times New Roman"/>
          <w:sz w:val="24"/>
          <w:szCs w:val="24"/>
        </w:rPr>
        <w:t>măsuri</w:t>
      </w:r>
      <w:r w:rsidR="006873B1">
        <w:rPr>
          <w:rFonts w:ascii="Times New Roman" w:hAnsi="Times New Roman" w:cs="Times New Roman"/>
          <w:sz w:val="24"/>
          <w:szCs w:val="24"/>
        </w:rPr>
        <w:t xml:space="preserve"> de management în scopul asigurării unei stări de conservare favorabile. </w:t>
      </w:r>
    </w:p>
    <w:p w:rsidR="006D2C80" w:rsidRDefault="008C0136" w:rsidP="00446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5997">
        <w:rPr>
          <w:rFonts w:ascii="Times New Roman" w:hAnsi="Times New Roman" w:cs="Times New Roman"/>
          <w:b/>
          <w:sz w:val="24"/>
          <w:szCs w:val="24"/>
        </w:rPr>
        <w:t xml:space="preserve">Premisa: </w:t>
      </w:r>
      <w:r w:rsidR="0053402A">
        <w:rPr>
          <w:rFonts w:ascii="Times New Roman" w:hAnsi="Times New Roman" w:cs="Times New Roman"/>
          <w:sz w:val="24"/>
          <w:szCs w:val="24"/>
        </w:rPr>
        <w:t>Elemente naturale și de peisaj protejate în arealul Parcului Natural Porțile de Fier, fiind într-o continuă interacțiune cu  activitățile umane dar și cu celelalte elemente naturale</w:t>
      </w:r>
      <w:r w:rsidR="009A46CA">
        <w:rPr>
          <w:rFonts w:ascii="Times New Roman" w:hAnsi="Times New Roman" w:cs="Times New Roman"/>
          <w:sz w:val="24"/>
          <w:szCs w:val="24"/>
        </w:rPr>
        <w:t xml:space="preserve"> perturbatoare ( clima, </w:t>
      </w:r>
      <w:proofErr w:type="spellStart"/>
      <w:r w:rsidR="009A46CA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9A46CA">
        <w:rPr>
          <w:rFonts w:ascii="Times New Roman" w:hAnsi="Times New Roman" w:cs="Times New Roman"/>
          <w:sz w:val="24"/>
          <w:szCs w:val="24"/>
        </w:rPr>
        <w:t xml:space="preserve">) este necesar a fi monitorizate pentru a se putea determina starea actuală de conservare, elementele care </w:t>
      </w:r>
      <w:r w:rsidR="00CE6C8A">
        <w:rPr>
          <w:rFonts w:ascii="Times New Roman" w:hAnsi="Times New Roman" w:cs="Times New Roman"/>
          <w:sz w:val="24"/>
          <w:szCs w:val="24"/>
        </w:rPr>
        <w:t xml:space="preserve">acționează și </w:t>
      </w:r>
      <w:r w:rsidR="009A46CA">
        <w:rPr>
          <w:rFonts w:ascii="Times New Roman" w:hAnsi="Times New Roman" w:cs="Times New Roman"/>
          <w:sz w:val="24"/>
          <w:szCs w:val="24"/>
        </w:rPr>
        <w:t>perturbă/influențează negativ</w:t>
      </w:r>
      <w:r w:rsidR="00CE6C8A">
        <w:rPr>
          <w:rFonts w:ascii="Times New Roman" w:hAnsi="Times New Roman" w:cs="Times New Roman"/>
          <w:sz w:val="24"/>
          <w:szCs w:val="24"/>
        </w:rPr>
        <w:t xml:space="preserve"> starea de conservare actuală</w:t>
      </w:r>
      <w:r w:rsidR="006721B6">
        <w:rPr>
          <w:rFonts w:ascii="Times New Roman" w:hAnsi="Times New Roman" w:cs="Times New Roman"/>
          <w:sz w:val="24"/>
          <w:szCs w:val="24"/>
        </w:rPr>
        <w:t xml:space="preserve"> precum și pentru a stabili cele mai bune măsuri de management în scopul asigurării unei stări de conservare favorabilă durabilă pe termen lung.</w:t>
      </w:r>
      <w:r w:rsidR="009A4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169" w:rsidRPr="00F07D7C" w:rsidRDefault="00585169" w:rsidP="00446DD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2802"/>
        <w:gridCol w:w="7619"/>
      </w:tblGrid>
      <w:tr w:rsidR="00631A3E" w:rsidTr="00631A3E">
        <w:tc>
          <w:tcPr>
            <w:tcW w:w="2802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Acțiune întreprinsă de :</w:t>
            </w:r>
          </w:p>
        </w:tc>
        <w:tc>
          <w:tcPr>
            <w:tcW w:w="7619" w:type="dxa"/>
          </w:tcPr>
          <w:p w:rsidR="00631A3E" w:rsidRPr="00631A3E" w:rsidRDefault="00631A3E" w:rsidP="00631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A3E">
              <w:rPr>
                <w:rFonts w:ascii="Times New Roman" w:hAnsi="Times New Roman" w:cs="Times New Roman"/>
                <w:b/>
                <w:sz w:val="24"/>
                <w:szCs w:val="24"/>
              </w:rPr>
              <w:t>Acțiune: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3F35F0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9060B8" w:rsidRDefault="008C0136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F72246">
              <w:rPr>
                <w:rFonts w:ascii="Times New Roman" w:hAnsi="Times New Roman" w:cs="Times New Roman"/>
                <w:sz w:val="24"/>
                <w:szCs w:val="24"/>
              </w:rPr>
              <w:t xml:space="preserve">Elaborarea listei/inventarului </w:t>
            </w:r>
            <w:r w:rsidR="009060B8">
              <w:rPr>
                <w:rFonts w:ascii="Times New Roman" w:hAnsi="Times New Roman" w:cs="Times New Roman"/>
                <w:sz w:val="24"/>
                <w:szCs w:val="24"/>
              </w:rPr>
              <w:t xml:space="preserve">tuturor </w:t>
            </w:r>
            <w:r w:rsidR="00F72246">
              <w:rPr>
                <w:rFonts w:ascii="Times New Roman" w:hAnsi="Times New Roman" w:cs="Times New Roman"/>
                <w:sz w:val="24"/>
                <w:szCs w:val="24"/>
              </w:rPr>
              <w:t xml:space="preserve">speciilor, habitatelor și peisajelor </w:t>
            </w:r>
            <w:r w:rsidR="009060B8">
              <w:rPr>
                <w:rFonts w:ascii="Times New Roman" w:hAnsi="Times New Roman" w:cs="Times New Roman"/>
                <w:sz w:val="24"/>
                <w:szCs w:val="24"/>
              </w:rPr>
              <w:t>din arealul Parcului Natural Porțile de Fier.</w:t>
            </w:r>
          </w:p>
          <w:p w:rsidR="005F3ECA" w:rsidRDefault="009060B8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DF7315">
              <w:rPr>
                <w:rFonts w:ascii="Times New Roman" w:hAnsi="Times New Roman" w:cs="Times New Roman"/>
                <w:sz w:val="24"/>
                <w:szCs w:val="24"/>
              </w:rPr>
              <w:t>Elaborarea listei/inventarului speciilor, habitatelor și peisajelor</w:t>
            </w:r>
            <w:r w:rsidR="00416591">
              <w:rPr>
                <w:rFonts w:ascii="Times New Roman" w:hAnsi="Times New Roman" w:cs="Times New Roman"/>
                <w:sz w:val="24"/>
                <w:szCs w:val="24"/>
              </w:rPr>
              <w:t xml:space="preserve"> pentru care activitățile antropice pot produce efecte</w:t>
            </w:r>
            <w:r w:rsidR="00F614EF">
              <w:rPr>
                <w:rFonts w:ascii="Times New Roman" w:hAnsi="Times New Roman" w:cs="Times New Roman"/>
                <w:sz w:val="24"/>
                <w:szCs w:val="24"/>
              </w:rPr>
              <w:t xml:space="preserve"> care influențează negativ starea</w:t>
            </w:r>
            <w:r w:rsidR="005F3ECA">
              <w:rPr>
                <w:rFonts w:ascii="Times New Roman" w:hAnsi="Times New Roman" w:cs="Times New Roman"/>
                <w:sz w:val="24"/>
                <w:szCs w:val="24"/>
              </w:rPr>
              <w:t xml:space="preserve"> de conservare.</w:t>
            </w:r>
          </w:p>
          <w:p w:rsidR="000710A5" w:rsidRDefault="005F3ECA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Elaborarea </w:t>
            </w:r>
            <w:r w:rsidR="000710A5">
              <w:rPr>
                <w:rFonts w:ascii="Times New Roman" w:hAnsi="Times New Roman" w:cs="Times New Roman"/>
                <w:sz w:val="24"/>
                <w:szCs w:val="24"/>
              </w:rPr>
              <w:t>protocoalelor de monitorizare pentru specii/habitate/peisaje.</w:t>
            </w:r>
          </w:p>
          <w:p w:rsidR="008541C5" w:rsidRDefault="000710A5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8541C5">
              <w:rPr>
                <w:rFonts w:ascii="Times New Roman" w:hAnsi="Times New Roman" w:cs="Times New Roman"/>
                <w:sz w:val="24"/>
                <w:szCs w:val="24"/>
              </w:rPr>
              <w:t>Înaintarea protocoalelor de monitorizare către autoritatea publică centrală pentru protecția mediului, pentru analiză și aprobare.</w:t>
            </w:r>
          </w:p>
          <w:p w:rsidR="003F35F0" w:rsidRPr="003F35F0" w:rsidRDefault="008541C5" w:rsidP="003F35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107A3E">
              <w:rPr>
                <w:rFonts w:ascii="Times New Roman" w:hAnsi="Times New Roman" w:cs="Times New Roman"/>
                <w:sz w:val="24"/>
                <w:szCs w:val="24"/>
              </w:rPr>
              <w:t>Elaborarea</w:t>
            </w:r>
            <w:r w:rsidR="007F3CF8">
              <w:rPr>
                <w:rFonts w:ascii="Times New Roman" w:hAnsi="Times New Roman" w:cs="Times New Roman"/>
                <w:sz w:val="24"/>
                <w:szCs w:val="24"/>
              </w:rPr>
              <w:t xml:space="preserve"> programului anual al activității de monitorizare a speciilor/habitatelor/peisajelor cu specificarea </w:t>
            </w:r>
            <w:r w:rsidR="009060B8" w:rsidRPr="0090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BE1">
              <w:rPr>
                <w:rFonts w:ascii="Times New Roman" w:hAnsi="Times New Roman" w:cs="Times New Roman"/>
                <w:sz w:val="24"/>
                <w:szCs w:val="24"/>
              </w:rPr>
              <w:t>concretă a elementelor de monitorizat, a locațiilor și a resurselor materiale și umane necesare.</w:t>
            </w:r>
            <w:r w:rsidR="00906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18DD" w:rsidRPr="00107A3E" w:rsidRDefault="00107A3E" w:rsidP="008C4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Depunerea, la registratura unității, a programului anual al activității de monitorizare în scopul analizei și aprobării de către Comitetul Director.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107A3E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Comitetul Director </w:t>
            </w:r>
          </w:p>
        </w:tc>
        <w:tc>
          <w:tcPr>
            <w:tcW w:w="7619" w:type="dxa"/>
          </w:tcPr>
          <w:p w:rsidR="00FD235F" w:rsidRPr="00107A3E" w:rsidRDefault="00107A3E" w:rsidP="00C24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Analiza și aprobarea programului anual al activităților de monitorizare a speciilor/habitatelor și peisajelor.</w:t>
            </w:r>
          </w:p>
        </w:tc>
      </w:tr>
      <w:tr w:rsidR="003E1083" w:rsidTr="00631A3E">
        <w:tc>
          <w:tcPr>
            <w:tcW w:w="2802" w:type="dxa"/>
          </w:tcPr>
          <w:p w:rsidR="003E1083" w:rsidRDefault="003E1083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IT</w:t>
            </w:r>
          </w:p>
        </w:tc>
        <w:tc>
          <w:tcPr>
            <w:tcW w:w="7619" w:type="dxa"/>
          </w:tcPr>
          <w:p w:rsidR="003E1083" w:rsidRPr="003E1083" w:rsidRDefault="003E1083" w:rsidP="00C24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Elaborarea structurii bazei de date</w:t>
            </w:r>
            <w:r w:rsidR="00847D65">
              <w:rPr>
                <w:rFonts w:ascii="Times New Roman" w:hAnsi="Times New Roman" w:cs="Times New Roman"/>
                <w:sz w:val="24"/>
                <w:szCs w:val="24"/>
              </w:rPr>
              <w:t xml:space="preserve"> pentru fiecare din elementele de monitorizat, pentru care există protocoale de monitorizare aprobate.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107A3E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</w:t>
            </w:r>
          </w:p>
        </w:tc>
        <w:tc>
          <w:tcPr>
            <w:tcW w:w="7619" w:type="dxa"/>
          </w:tcPr>
          <w:p w:rsidR="00631A3E" w:rsidRDefault="00FE02AF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040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04061">
              <w:rPr>
                <w:rFonts w:ascii="Times New Roman" w:hAnsi="Times New Roman" w:cs="Times New Roman"/>
                <w:sz w:val="24"/>
                <w:szCs w:val="24"/>
              </w:rPr>
              <w:t xml:space="preserve">Precizarea, în programele de lucru lunare ale </w:t>
            </w:r>
            <w:proofErr w:type="spellStart"/>
            <w:r w:rsidR="00D04061">
              <w:rPr>
                <w:rFonts w:ascii="Times New Roman" w:hAnsi="Times New Roman" w:cs="Times New Roman"/>
                <w:sz w:val="24"/>
                <w:szCs w:val="24"/>
              </w:rPr>
              <w:t>rangerilor</w:t>
            </w:r>
            <w:proofErr w:type="spellEnd"/>
            <w:r w:rsidR="00D04061">
              <w:rPr>
                <w:rFonts w:ascii="Times New Roman" w:hAnsi="Times New Roman" w:cs="Times New Roman"/>
                <w:sz w:val="24"/>
                <w:szCs w:val="24"/>
              </w:rPr>
              <w:t>, a datei/perioadei, locației și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 duratei acțiunii de monitorizare.</w:t>
            </w:r>
          </w:p>
          <w:p w:rsidR="00746B6D" w:rsidRDefault="00FE02AF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746B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Deplasarea în teren, împreună cu </w:t>
            </w:r>
            <w:proofErr w:type="spellStart"/>
            <w:r w:rsidR="00746B6D">
              <w:rPr>
                <w:rFonts w:ascii="Times New Roman" w:hAnsi="Times New Roman" w:cs="Times New Roman"/>
                <w:sz w:val="24"/>
                <w:szCs w:val="24"/>
              </w:rPr>
              <w:t>rangerul</w:t>
            </w:r>
            <w:proofErr w:type="spellEnd"/>
            <w:r w:rsidR="00746B6D">
              <w:rPr>
                <w:rFonts w:ascii="Times New Roman" w:hAnsi="Times New Roman" w:cs="Times New Roman"/>
                <w:sz w:val="24"/>
                <w:szCs w:val="24"/>
              </w:rPr>
              <w:t xml:space="preserve"> gestionar al zonei, la locația stabilită pentru efectuarea monitorizării.</w:t>
            </w:r>
          </w:p>
          <w:p w:rsidR="00856B86" w:rsidRDefault="00FE02AF" w:rsidP="007203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746B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03A4">
              <w:rPr>
                <w:rFonts w:ascii="Times New Roman" w:hAnsi="Times New Roman" w:cs="Times New Roman"/>
                <w:sz w:val="24"/>
                <w:szCs w:val="24"/>
              </w:rPr>
              <w:t>Identificarea elementelor de monitorizat și observarea/aprecierea caracteristicilor precizate în protocolul de monitorizare aprobat</w:t>
            </w:r>
            <w:r w:rsidR="00856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02FD" w:rsidRDefault="00FE02AF" w:rsidP="007203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56B8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18A5">
              <w:rPr>
                <w:rFonts w:ascii="Times New Roman" w:hAnsi="Times New Roman" w:cs="Times New Roman"/>
                <w:sz w:val="24"/>
                <w:szCs w:val="24"/>
              </w:rPr>
              <w:t>Completarea fișei de observație</w:t>
            </w:r>
            <w:r w:rsidR="00523AB4">
              <w:rPr>
                <w:rFonts w:ascii="Times New Roman" w:hAnsi="Times New Roman" w:cs="Times New Roman"/>
                <w:sz w:val="24"/>
                <w:szCs w:val="24"/>
              </w:rPr>
              <w:t xml:space="preserve"> a elementelor monitorizate, cu observațiile</w:t>
            </w:r>
            <w:r w:rsidR="00D76023">
              <w:rPr>
                <w:rFonts w:ascii="Times New Roman" w:hAnsi="Times New Roman" w:cs="Times New Roman"/>
                <w:sz w:val="24"/>
                <w:szCs w:val="24"/>
              </w:rPr>
              <w:t>/aprecierile caracteristicilor precizate în protocolul de monitorizare.</w:t>
            </w:r>
          </w:p>
          <w:p w:rsidR="00746B6D" w:rsidRPr="00746B6D" w:rsidRDefault="00FE02AF" w:rsidP="007203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E108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E1083">
              <w:rPr>
                <w:rFonts w:ascii="Times New Roman" w:hAnsi="Times New Roman" w:cs="Times New Roman"/>
                <w:sz w:val="24"/>
                <w:szCs w:val="24"/>
              </w:rPr>
              <w:t xml:space="preserve">Centralizarea și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depunerea la registratura unității, cu raport scris, a fișelor de observației din fiecare etapă de monitorizare.</w:t>
            </w:r>
            <w:r w:rsidR="00523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FE02AF" w:rsidP="006960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Responsabil IT</w:t>
            </w:r>
          </w:p>
        </w:tc>
        <w:tc>
          <w:tcPr>
            <w:tcW w:w="7619" w:type="dxa"/>
          </w:tcPr>
          <w:p w:rsidR="00BC4C89" w:rsidRPr="00FE02AF" w:rsidRDefault="00FE02AF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="00771F3D">
              <w:rPr>
                <w:rFonts w:ascii="Times New Roman" w:hAnsi="Times New Roman" w:cs="Times New Roman"/>
                <w:sz w:val="24"/>
                <w:szCs w:val="24"/>
              </w:rPr>
              <w:t>Completarea bazei de date cu elementele din fișele de observație, pentru fiecare etapă de monitorizare.</w:t>
            </w:r>
          </w:p>
        </w:tc>
      </w:tr>
      <w:tr w:rsidR="00631A3E" w:rsidTr="00631A3E">
        <w:tc>
          <w:tcPr>
            <w:tcW w:w="2802" w:type="dxa"/>
          </w:tcPr>
          <w:p w:rsidR="00631A3E" w:rsidRPr="00631A3E" w:rsidRDefault="00771F3D" w:rsidP="0044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Biolog</w:t>
            </w:r>
          </w:p>
        </w:tc>
        <w:tc>
          <w:tcPr>
            <w:tcW w:w="7619" w:type="dxa"/>
          </w:tcPr>
          <w:p w:rsidR="00631A3E" w:rsidRDefault="00771F3D" w:rsidP="00D63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  <w:r w:rsidR="00BC0CB1">
              <w:rPr>
                <w:rFonts w:ascii="Times New Roman" w:hAnsi="Times New Roman" w:cs="Times New Roman"/>
                <w:sz w:val="24"/>
                <w:szCs w:val="24"/>
              </w:rPr>
              <w:t xml:space="preserve">Analiza </w:t>
            </w:r>
            <w:r w:rsidR="00D63558">
              <w:rPr>
                <w:rFonts w:ascii="Times New Roman" w:hAnsi="Times New Roman" w:cs="Times New Roman"/>
                <w:sz w:val="24"/>
                <w:szCs w:val="24"/>
              </w:rPr>
              <w:t>periodică</w:t>
            </w:r>
            <w:r w:rsidR="00BC0CB1">
              <w:rPr>
                <w:rFonts w:ascii="Times New Roman" w:hAnsi="Times New Roman" w:cs="Times New Roman"/>
                <w:sz w:val="24"/>
                <w:szCs w:val="24"/>
              </w:rPr>
              <w:t xml:space="preserve"> a evoluției elementelor bazei de date și </w:t>
            </w:r>
            <w:r w:rsidR="00D63558">
              <w:rPr>
                <w:rFonts w:ascii="Times New Roman" w:hAnsi="Times New Roman" w:cs="Times New Roman"/>
                <w:sz w:val="24"/>
                <w:szCs w:val="24"/>
              </w:rPr>
              <w:t>elaborarea concluziilor privind starea de conservare.</w:t>
            </w:r>
          </w:p>
          <w:p w:rsidR="008D0620" w:rsidRDefault="00D63558" w:rsidP="00D635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 w:rsidR="002D7E49" w:rsidRPr="002D7E49">
              <w:rPr>
                <w:rFonts w:ascii="Times New Roman" w:hAnsi="Times New Roman" w:cs="Times New Roman"/>
                <w:sz w:val="24"/>
                <w:szCs w:val="24"/>
              </w:rPr>
              <w:t xml:space="preserve">Elaborarea </w:t>
            </w:r>
            <w:r w:rsidR="002D7E49">
              <w:rPr>
                <w:rFonts w:ascii="Times New Roman" w:hAnsi="Times New Roman" w:cs="Times New Roman"/>
                <w:sz w:val="24"/>
                <w:szCs w:val="24"/>
              </w:rPr>
              <w:t xml:space="preserve">raportului periodic privind starea de conservare a speciilor, habitatelor și peisajelor cu precizarea </w:t>
            </w:r>
            <w:r w:rsidR="00F633E4">
              <w:rPr>
                <w:rFonts w:ascii="Times New Roman" w:hAnsi="Times New Roman" w:cs="Times New Roman"/>
                <w:sz w:val="24"/>
                <w:szCs w:val="24"/>
              </w:rPr>
              <w:t>măsurilor propuse pentru asigurarea unei stări de conservare favorabilă pe termen lung.</w:t>
            </w:r>
          </w:p>
          <w:p w:rsidR="00D63558" w:rsidRPr="00D63558" w:rsidRDefault="008D0620" w:rsidP="00D635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Depunerea la registratura unității a raportului periodic privind starea de conservare a speciilor/habitatelor/peisajelor</w:t>
            </w:r>
            <w:r w:rsidR="00585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3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AC4" w:rsidRPr="00E70512" w:rsidRDefault="00492AC4" w:rsidP="00C566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2AC4" w:rsidRPr="00E70512" w:rsidSect="00446DD8">
      <w:foot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514" w:rsidRDefault="003D5514" w:rsidP="00744B4F">
      <w:pPr>
        <w:spacing w:after="0" w:line="240" w:lineRule="auto"/>
      </w:pPr>
      <w:r>
        <w:separator/>
      </w:r>
    </w:p>
  </w:endnote>
  <w:endnote w:type="continuationSeparator" w:id="0">
    <w:p w:rsidR="003D5514" w:rsidRDefault="003D5514" w:rsidP="0074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165139"/>
      <w:docPartObj>
        <w:docPartGallery w:val="Page Numbers (Bottom of Page)"/>
        <w:docPartUnique/>
      </w:docPartObj>
    </w:sdtPr>
    <w:sdtEndPr/>
    <w:sdtContent>
      <w:p w:rsidR="00744B4F" w:rsidRDefault="00744B4F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7CD">
          <w:rPr>
            <w:noProof/>
          </w:rPr>
          <w:t>1</w:t>
        </w:r>
        <w:r>
          <w:fldChar w:fldCharType="end"/>
        </w:r>
      </w:p>
    </w:sdtContent>
  </w:sdt>
  <w:p w:rsidR="00744B4F" w:rsidRDefault="00744B4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514" w:rsidRDefault="003D5514" w:rsidP="00744B4F">
      <w:pPr>
        <w:spacing w:after="0" w:line="240" w:lineRule="auto"/>
      </w:pPr>
      <w:r>
        <w:separator/>
      </w:r>
    </w:p>
  </w:footnote>
  <w:footnote w:type="continuationSeparator" w:id="0">
    <w:p w:rsidR="003D5514" w:rsidRDefault="003D5514" w:rsidP="00744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21"/>
    <w:rsid w:val="00013B6A"/>
    <w:rsid w:val="00025997"/>
    <w:rsid w:val="000576C3"/>
    <w:rsid w:val="000710A5"/>
    <w:rsid w:val="000712FD"/>
    <w:rsid w:val="00084ADA"/>
    <w:rsid w:val="000B215C"/>
    <w:rsid w:val="000B4091"/>
    <w:rsid w:val="000E11EA"/>
    <w:rsid w:val="000E40A1"/>
    <w:rsid w:val="00107A3E"/>
    <w:rsid w:val="00117D18"/>
    <w:rsid w:val="00147A38"/>
    <w:rsid w:val="001C58AA"/>
    <w:rsid w:val="001F42C3"/>
    <w:rsid w:val="00211FD8"/>
    <w:rsid w:val="002139C4"/>
    <w:rsid w:val="002C558B"/>
    <w:rsid w:val="002D102D"/>
    <w:rsid w:val="002D334F"/>
    <w:rsid w:val="002D6CEF"/>
    <w:rsid w:val="002D7E49"/>
    <w:rsid w:val="002F0F0C"/>
    <w:rsid w:val="002F7FF2"/>
    <w:rsid w:val="0030377F"/>
    <w:rsid w:val="00381D18"/>
    <w:rsid w:val="00393DCD"/>
    <w:rsid w:val="00393E88"/>
    <w:rsid w:val="003970F3"/>
    <w:rsid w:val="003D5514"/>
    <w:rsid w:val="003D79BE"/>
    <w:rsid w:val="003E1083"/>
    <w:rsid w:val="003E5747"/>
    <w:rsid w:val="003E5FFD"/>
    <w:rsid w:val="003F35F0"/>
    <w:rsid w:val="00416591"/>
    <w:rsid w:val="00417103"/>
    <w:rsid w:val="00424C33"/>
    <w:rsid w:val="00446DD8"/>
    <w:rsid w:val="00452B13"/>
    <w:rsid w:val="004631CC"/>
    <w:rsid w:val="00492AC4"/>
    <w:rsid w:val="004A2890"/>
    <w:rsid w:val="004B18A5"/>
    <w:rsid w:val="004B5DCD"/>
    <w:rsid w:val="004F6A49"/>
    <w:rsid w:val="005218C3"/>
    <w:rsid w:val="00523AB4"/>
    <w:rsid w:val="00533B28"/>
    <w:rsid w:val="0053402A"/>
    <w:rsid w:val="00543F8E"/>
    <w:rsid w:val="0057033C"/>
    <w:rsid w:val="00585169"/>
    <w:rsid w:val="005F3920"/>
    <w:rsid w:val="005F3ECA"/>
    <w:rsid w:val="00626ACC"/>
    <w:rsid w:val="00631A3E"/>
    <w:rsid w:val="00655321"/>
    <w:rsid w:val="006721B6"/>
    <w:rsid w:val="006873B1"/>
    <w:rsid w:val="00696082"/>
    <w:rsid w:val="006D2C80"/>
    <w:rsid w:val="006D57BC"/>
    <w:rsid w:val="006D7407"/>
    <w:rsid w:val="006E06ED"/>
    <w:rsid w:val="006F02FD"/>
    <w:rsid w:val="006F78EF"/>
    <w:rsid w:val="006F7C3B"/>
    <w:rsid w:val="007154F4"/>
    <w:rsid w:val="00720276"/>
    <w:rsid w:val="007203A4"/>
    <w:rsid w:val="00727E28"/>
    <w:rsid w:val="00736028"/>
    <w:rsid w:val="00744B4F"/>
    <w:rsid w:val="00746B6D"/>
    <w:rsid w:val="0076774C"/>
    <w:rsid w:val="00771F3D"/>
    <w:rsid w:val="007D32EC"/>
    <w:rsid w:val="007F3CF8"/>
    <w:rsid w:val="00802DEA"/>
    <w:rsid w:val="008350E9"/>
    <w:rsid w:val="00847D65"/>
    <w:rsid w:val="008541C5"/>
    <w:rsid w:val="00856B86"/>
    <w:rsid w:val="008604DD"/>
    <w:rsid w:val="008670C7"/>
    <w:rsid w:val="00877BF6"/>
    <w:rsid w:val="00880B53"/>
    <w:rsid w:val="0088239E"/>
    <w:rsid w:val="008A0C33"/>
    <w:rsid w:val="008A112C"/>
    <w:rsid w:val="008C0136"/>
    <w:rsid w:val="008C49A7"/>
    <w:rsid w:val="008D0620"/>
    <w:rsid w:val="009007CD"/>
    <w:rsid w:val="009060B8"/>
    <w:rsid w:val="00934A14"/>
    <w:rsid w:val="009450DB"/>
    <w:rsid w:val="00964DB5"/>
    <w:rsid w:val="00966C5B"/>
    <w:rsid w:val="009A46CA"/>
    <w:rsid w:val="009D3C80"/>
    <w:rsid w:val="009E0DB9"/>
    <w:rsid w:val="009F33D3"/>
    <w:rsid w:val="009F5002"/>
    <w:rsid w:val="00A06E1D"/>
    <w:rsid w:val="00AA2D1F"/>
    <w:rsid w:val="00AB0821"/>
    <w:rsid w:val="00AB13EB"/>
    <w:rsid w:val="00AB3B97"/>
    <w:rsid w:val="00AD6CB3"/>
    <w:rsid w:val="00B8036D"/>
    <w:rsid w:val="00BA3BE9"/>
    <w:rsid w:val="00BA6F71"/>
    <w:rsid w:val="00BB6E14"/>
    <w:rsid w:val="00BC0287"/>
    <w:rsid w:val="00BC0CB1"/>
    <w:rsid w:val="00BC4C89"/>
    <w:rsid w:val="00BC6ECA"/>
    <w:rsid w:val="00C01699"/>
    <w:rsid w:val="00C2368E"/>
    <w:rsid w:val="00C2469D"/>
    <w:rsid w:val="00C4151F"/>
    <w:rsid w:val="00C55D0C"/>
    <w:rsid w:val="00C56635"/>
    <w:rsid w:val="00C60C82"/>
    <w:rsid w:val="00C97BE1"/>
    <w:rsid w:val="00CA03C3"/>
    <w:rsid w:val="00CE55B1"/>
    <w:rsid w:val="00CE5DFE"/>
    <w:rsid w:val="00CE6C8A"/>
    <w:rsid w:val="00CF29C0"/>
    <w:rsid w:val="00D04061"/>
    <w:rsid w:val="00D42402"/>
    <w:rsid w:val="00D63558"/>
    <w:rsid w:val="00D76023"/>
    <w:rsid w:val="00DA050D"/>
    <w:rsid w:val="00DA7865"/>
    <w:rsid w:val="00DF7315"/>
    <w:rsid w:val="00E117BF"/>
    <w:rsid w:val="00E417EB"/>
    <w:rsid w:val="00E50B71"/>
    <w:rsid w:val="00E70512"/>
    <w:rsid w:val="00F07D7C"/>
    <w:rsid w:val="00F50550"/>
    <w:rsid w:val="00F518DD"/>
    <w:rsid w:val="00F614EF"/>
    <w:rsid w:val="00F633E4"/>
    <w:rsid w:val="00F66B6B"/>
    <w:rsid w:val="00F71821"/>
    <w:rsid w:val="00F72129"/>
    <w:rsid w:val="00F72246"/>
    <w:rsid w:val="00FB5FDA"/>
    <w:rsid w:val="00FC33F0"/>
    <w:rsid w:val="00FD235F"/>
    <w:rsid w:val="00FE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BC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4B4F"/>
  </w:style>
  <w:style w:type="paragraph" w:styleId="Subsol">
    <w:name w:val="footer"/>
    <w:basedOn w:val="Normal"/>
    <w:link w:val="SubsolCaracter"/>
    <w:uiPriority w:val="99"/>
    <w:unhideWhenUsed/>
    <w:rsid w:val="00744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4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514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46</cp:revision>
  <dcterms:created xsi:type="dcterms:W3CDTF">2014-02-13T10:32:00Z</dcterms:created>
  <dcterms:modified xsi:type="dcterms:W3CDTF">2016-07-05T05:53:00Z</dcterms:modified>
</cp:coreProperties>
</file>